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0D" w:rsidRPr="008D16FD" w:rsidRDefault="0034190D" w:rsidP="003419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34190D" w:rsidRPr="008D16FD" w:rsidRDefault="0034190D" w:rsidP="003419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16FD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8D16FD">
        <w:rPr>
          <w:rFonts w:ascii="Times New Roman" w:hAnsi="Times New Roman" w:cs="Times New Roman"/>
          <w:b/>
          <w:sz w:val="24"/>
          <w:szCs w:val="24"/>
        </w:rPr>
        <w:t xml:space="preserve"> – Industrial Microbiology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34190D" w:rsidRPr="008D16FD" w:rsidRDefault="0034190D" w:rsidP="003419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</w:p>
    <w:p w:rsidR="0034190D" w:rsidRPr="008D16FD" w:rsidRDefault="0034190D" w:rsidP="00341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Fundamentals of Industrial microbiology</w:t>
      </w:r>
      <w:r w:rsidRPr="008D16FD">
        <w:rPr>
          <w:rFonts w:ascii="Times New Roman" w:hAnsi="Times New Roman" w:cs="Times New Roman"/>
          <w:b/>
          <w:sz w:val="24"/>
          <w:szCs w:val="24"/>
        </w:rPr>
        <w:t xml:space="preserve"> (Theory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34190D" w:rsidRPr="008D16FD" w:rsidTr="00E559C8">
        <w:tc>
          <w:tcPr>
            <w:tcW w:w="828" w:type="dxa"/>
          </w:tcPr>
          <w:p w:rsidR="0034190D" w:rsidRPr="008D16FD" w:rsidRDefault="0034190D" w:rsidP="00E559C8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34190D" w:rsidRPr="008D16FD" w:rsidRDefault="0034190D" w:rsidP="00E559C8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Understand the historical development and scope of microbiology.</w:t>
            </w:r>
          </w:p>
        </w:tc>
      </w:tr>
      <w:tr w:rsidR="0034190D" w:rsidRPr="008D16FD" w:rsidTr="00E559C8">
        <w:tc>
          <w:tcPr>
            <w:tcW w:w="828" w:type="dxa"/>
          </w:tcPr>
          <w:p w:rsidR="0034190D" w:rsidRPr="008D16FD" w:rsidRDefault="0034190D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34190D" w:rsidRPr="008D16FD" w:rsidRDefault="0034190D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Acquaint with the different types of microorganisms, their structure, </w:t>
            </w:r>
            <w:proofErr w:type="gramStart"/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nutritional</w:t>
            </w:r>
            <w:proofErr w:type="gramEnd"/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requirement.</w:t>
            </w:r>
          </w:p>
        </w:tc>
      </w:tr>
      <w:tr w:rsidR="0034190D" w:rsidRPr="008D16FD" w:rsidTr="00E559C8">
        <w:tc>
          <w:tcPr>
            <w:tcW w:w="828" w:type="dxa"/>
          </w:tcPr>
          <w:p w:rsidR="0034190D" w:rsidRPr="008D16FD" w:rsidRDefault="0034190D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34190D" w:rsidRPr="008D16FD" w:rsidRDefault="0034190D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 Describe several techniques of isolation of microorganisms from various sources and methods of preservation of microorganisms.</w:t>
            </w:r>
          </w:p>
        </w:tc>
      </w:tr>
      <w:tr w:rsidR="0034190D" w:rsidRPr="00710178" w:rsidTr="00E559C8">
        <w:tc>
          <w:tcPr>
            <w:tcW w:w="828" w:type="dxa"/>
          </w:tcPr>
          <w:p w:rsidR="0034190D" w:rsidRPr="008D16FD" w:rsidRDefault="0034190D" w:rsidP="00E559C8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34190D" w:rsidRPr="00710178" w:rsidRDefault="0034190D" w:rsidP="00E559C8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 Familiarize with the different staining techniques for visualization of microorganisms under the microscope</w:t>
            </w:r>
          </w:p>
        </w:tc>
      </w:tr>
    </w:tbl>
    <w:p w:rsidR="0034190D" w:rsidRPr="00001EA8" w:rsidRDefault="00925A20" w:rsidP="00925A20">
      <w:pPr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                              </w:t>
      </w:r>
      <w:r w:rsidR="0034190D"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 w:rsidR="0034190D">
        <w:rPr>
          <w:rFonts w:ascii="Times New Roman" w:hAnsi="Times New Roman" w:cs="Times New Roman"/>
          <w:b/>
          <w:sz w:val="24"/>
          <w:szCs w:val="24"/>
        </w:rPr>
        <w:t>:</w:t>
      </w:r>
      <w:r w:rsidR="0034190D"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="0034190D" w:rsidRPr="00710178">
        <w:rPr>
          <w:rFonts w:ascii="Times New Roman" w:hAnsi="Times New Roman" w:cs="Times New Roman"/>
          <w:b/>
          <w:bCs/>
          <w:sz w:val="24"/>
          <w:szCs w:val="24"/>
        </w:rPr>
        <w:t>Microbial Biochemistry</w:t>
      </w:r>
      <w:r w:rsidR="00341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90D"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0" w:type="auto"/>
        <w:tblLook w:val="04A0"/>
      </w:tblPr>
      <w:tblGrid>
        <w:gridCol w:w="756"/>
        <w:gridCol w:w="8820"/>
      </w:tblGrid>
      <w:tr w:rsidR="0034190D" w:rsidRPr="00001EA8" w:rsidTr="00E559C8">
        <w:tc>
          <w:tcPr>
            <w:tcW w:w="756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820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Study the basic aspects of bioenergetics 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Entropy, enthalpy, e-carriers, e-donors, inhibitors, </w:t>
            </w:r>
            <w:proofErr w:type="spellStart"/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uncouplers</w:t>
            </w:r>
            <w:proofErr w:type="spellEnd"/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, energy bond. </w:t>
            </w:r>
            <w:proofErr w:type="spellStart"/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 law of thermodynamics.</w:t>
            </w:r>
          </w:p>
        </w:tc>
      </w:tr>
      <w:tr w:rsidR="0034190D" w:rsidRPr="00001EA8" w:rsidTr="00E559C8">
        <w:tc>
          <w:tcPr>
            <w:tcW w:w="756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sz w:val="24"/>
                <w:szCs w:val="24"/>
              </w:rPr>
              <w:t>CO2.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0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Understand the cellular organization of prokaryotes &amp; eukaryotes and their macromolecules</w:t>
            </w:r>
          </w:p>
        </w:tc>
      </w:tr>
      <w:tr w:rsidR="0034190D" w:rsidRPr="00001EA8" w:rsidTr="00E559C8">
        <w:tc>
          <w:tcPr>
            <w:tcW w:w="756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20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Study the 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Structure,</w:t>
            </w: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lassification, physical and Chemical Properties of Carbohydrates, </w:t>
            </w: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>Lipids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 and proteins.</w:t>
            </w:r>
          </w:p>
        </w:tc>
      </w:tr>
      <w:tr w:rsidR="0034190D" w:rsidRPr="00001EA8" w:rsidTr="00E559C8">
        <w:tc>
          <w:tcPr>
            <w:tcW w:w="756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820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Study the 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Structure, types and functions of DNA &amp; RNA.</w:t>
            </w:r>
          </w:p>
        </w:tc>
      </w:tr>
      <w:tr w:rsidR="0034190D" w:rsidRPr="00001EA8" w:rsidTr="00E559C8">
        <w:tc>
          <w:tcPr>
            <w:tcW w:w="756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20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Description of </w:t>
            </w: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Enzymes: 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Classification, coenzymes, cofactor, </w:t>
            </w:r>
            <w:proofErr w:type="spellStart"/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isozymes</w:t>
            </w:r>
            <w:proofErr w:type="spellEnd"/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90D" w:rsidRPr="00001EA8" w:rsidTr="00E559C8">
        <w:tc>
          <w:tcPr>
            <w:tcW w:w="756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0" w:type="dxa"/>
          </w:tcPr>
          <w:p w:rsidR="0034190D" w:rsidRPr="00001EA8" w:rsidRDefault="0034190D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Study the Competitive, uncompetitive and noncompetitive inhibition.</w:t>
            </w:r>
          </w:p>
        </w:tc>
      </w:tr>
    </w:tbl>
    <w:p w:rsidR="0034190D" w:rsidRPr="00B65AD6" w:rsidRDefault="0034190D" w:rsidP="0034190D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34190D" w:rsidRDefault="0034190D" w:rsidP="00C7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2658E6" w:rsidRPr="008D16FD" w:rsidRDefault="002658E6" w:rsidP="002658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16FD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8D16FD">
        <w:rPr>
          <w:rFonts w:ascii="Times New Roman" w:hAnsi="Times New Roman" w:cs="Times New Roman"/>
          <w:b/>
          <w:sz w:val="24"/>
          <w:szCs w:val="24"/>
        </w:rPr>
        <w:t xml:space="preserve"> – Industrial Microbiology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2658E6" w:rsidRPr="008D16FD" w:rsidRDefault="002658E6" w:rsidP="002658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2658E6" w:rsidRPr="005111A0" w:rsidRDefault="002658E6" w:rsidP="00265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710178">
        <w:rPr>
          <w:rFonts w:ascii="Times New Roman" w:hAnsi="Times New Roman" w:cs="Times New Roman"/>
          <w:b/>
          <w:bCs/>
          <w:sz w:val="24"/>
          <w:szCs w:val="24"/>
        </w:rPr>
        <w:t>Basic Microbial Techniques</w:t>
      </w:r>
      <w:r w:rsidRPr="008D16FD">
        <w:rPr>
          <w:rFonts w:ascii="Times New Roman" w:hAnsi="Times New Roman" w:cs="Times New Roman"/>
          <w:b/>
          <w:sz w:val="24"/>
          <w:szCs w:val="24"/>
        </w:rPr>
        <w:t xml:space="preserve"> (Theory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2658E6" w:rsidRPr="005111A0" w:rsidTr="00E559C8">
        <w:tc>
          <w:tcPr>
            <w:tcW w:w="828" w:type="dxa"/>
          </w:tcPr>
          <w:p w:rsidR="002658E6" w:rsidRPr="005111A0" w:rsidRDefault="002658E6" w:rsidP="00E55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2658E6" w:rsidRPr="005111A0" w:rsidRDefault="002658E6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Cs/>
                <w:sz w:val="24"/>
                <w:szCs w:val="24"/>
              </w:rPr>
              <w:t>Study the microscopes and its types.</w:t>
            </w:r>
          </w:p>
        </w:tc>
      </w:tr>
      <w:tr w:rsidR="002658E6" w:rsidRPr="005111A0" w:rsidTr="00E559C8">
        <w:trPr>
          <w:trHeight w:val="521"/>
        </w:trPr>
        <w:tc>
          <w:tcPr>
            <w:tcW w:w="828" w:type="dxa"/>
          </w:tcPr>
          <w:p w:rsidR="002658E6" w:rsidRDefault="002658E6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  <w:p w:rsidR="002658E6" w:rsidRPr="005111A0" w:rsidRDefault="002658E6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2658E6" w:rsidRPr="005111A0" w:rsidRDefault="002658E6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Perform </w:t>
            </w:r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Calibration of ocular micrometer and microscopic enumeration of microorganism</w:t>
            </w:r>
          </w:p>
        </w:tc>
      </w:tr>
      <w:tr w:rsidR="002658E6" w:rsidRPr="005111A0" w:rsidTr="00E559C8">
        <w:tc>
          <w:tcPr>
            <w:tcW w:w="828" w:type="dxa"/>
          </w:tcPr>
          <w:p w:rsidR="002658E6" w:rsidRPr="005111A0" w:rsidRDefault="002658E6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748" w:type="dxa"/>
          </w:tcPr>
          <w:p w:rsidR="002658E6" w:rsidRPr="005111A0" w:rsidRDefault="002658E6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Understand the principle of chromatography techniques such a liquid chromatography, paper chromatography and column chromatography</w:t>
            </w:r>
          </w:p>
        </w:tc>
      </w:tr>
      <w:tr w:rsidR="002658E6" w:rsidRPr="005111A0" w:rsidTr="00E559C8">
        <w:tc>
          <w:tcPr>
            <w:tcW w:w="828" w:type="dxa"/>
          </w:tcPr>
          <w:p w:rsidR="002658E6" w:rsidRPr="005111A0" w:rsidRDefault="002658E6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5111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2658E6" w:rsidRPr="005111A0" w:rsidRDefault="002658E6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Understand the Gel electrophoresis and its applications.</w:t>
            </w:r>
          </w:p>
        </w:tc>
      </w:tr>
      <w:tr w:rsidR="002658E6" w:rsidRPr="005111A0" w:rsidTr="00E559C8">
        <w:tc>
          <w:tcPr>
            <w:tcW w:w="828" w:type="dxa"/>
          </w:tcPr>
          <w:p w:rsidR="002658E6" w:rsidRPr="005111A0" w:rsidRDefault="002658E6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5111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:rsidR="002658E6" w:rsidRPr="005111A0" w:rsidRDefault="002658E6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sz w:val="24"/>
                <w:szCs w:val="24"/>
              </w:rPr>
              <w:t xml:space="preserve">Study the basis principle, working and application of </w:t>
            </w:r>
            <w:proofErr w:type="spellStart"/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Colorimetry</w:t>
            </w:r>
            <w:proofErr w:type="spellEnd"/>
            <w:r w:rsidRPr="00511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Spectrophotometry</w:t>
            </w:r>
            <w:proofErr w:type="spellEnd"/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- Basic Principle, laws of absorption and absorption spectrum.</w:t>
            </w:r>
          </w:p>
        </w:tc>
      </w:tr>
      <w:tr w:rsidR="002658E6" w:rsidRPr="005111A0" w:rsidTr="00E559C8">
        <w:tc>
          <w:tcPr>
            <w:tcW w:w="828" w:type="dxa"/>
          </w:tcPr>
          <w:p w:rsidR="002658E6" w:rsidRPr="005111A0" w:rsidRDefault="002658E6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48" w:type="dxa"/>
          </w:tcPr>
          <w:p w:rsidR="002658E6" w:rsidRPr="005111A0" w:rsidRDefault="002658E6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Cs/>
                <w:sz w:val="24"/>
                <w:szCs w:val="24"/>
              </w:rPr>
              <w:t>Examine the</w:t>
            </w: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concept of fermentation and its discovery cell reactor system, solid state fermentation reactors</w:t>
            </w:r>
          </w:p>
        </w:tc>
      </w:tr>
      <w:tr w:rsidR="002658E6" w:rsidRPr="005111A0" w:rsidTr="00E559C8">
        <w:tc>
          <w:tcPr>
            <w:tcW w:w="828" w:type="dxa"/>
          </w:tcPr>
          <w:p w:rsidR="002658E6" w:rsidRPr="005111A0" w:rsidRDefault="002658E6" w:rsidP="00E55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sz w:val="24"/>
                <w:szCs w:val="24"/>
              </w:rPr>
              <w:t>Co7</w:t>
            </w:r>
          </w:p>
        </w:tc>
        <w:tc>
          <w:tcPr>
            <w:tcW w:w="8748" w:type="dxa"/>
          </w:tcPr>
          <w:p w:rsidR="002658E6" w:rsidRPr="005111A0" w:rsidRDefault="002658E6" w:rsidP="00E5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sz w:val="24"/>
                <w:szCs w:val="24"/>
              </w:rPr>
              <w:t xml:space="preserve">Study the </w:t>
            </w:r>
            <w:proofErr w:type="spellStart"/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Fermentor</w:t>
            </w:r>
            <w:proofErr w:type="spellEnd"/>
            <w:r w:rsidRPr="005111A0">
              <w:rPr>
                <w:rFonts w:ascii="Times New Roman" w:hAnsi="Times New Roman" w:cs="Times New Roman"/>
                <w:sz w:val="24"/>
                <w:szCs w:val="24"/>
              </w:rPr>
              <w:t xml:space="preserve"> and its types: Continuous, </w:t>
            </w:r>
            <w:proofErr w:type="spellStart"/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chemostat</w:t>
            </w:r>
            <w:proofErr w:type="spellEnd"/>
            <w:r w:rsidRPr="005111A0">
              <w:rPr>
                <w:rFonts w:ascii="Times New Roman" w:hAnsi="Times New Roman" w:cs="Times New Roman"/>
                <w:sz w:val="24"/>
                <w:szCs w:val="24"/>
              </w:rPr>
              <w:t xml:space="preserve"> and fed batch. Immobilized</w:t>
            </w:r>
          </w:p>
        </w:tc>
      </w:tr>
    </w:tbl>
    <w:p w:rsidR="002658E6" w:rsidRPr="005111A0" w:rsidRDefault="002658E6" w:rsidP="00265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1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5111A0">
        <w:rPr>
          <w:rFonts w:ascii="Times New Roman" w:hAnsi="Times New Roman" w:cs="Times New Roman"/>
          <w:b/>
          <w:sz w:val="24"/>
          <w:szCs w:val="24"/>
        </w:rPr>
        <w:t>Subject:</w:t>
      </w:r>
      <w:r w:rsidRPr="005111A0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51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1A0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Microbial physiology</w:t>
      </w:r>
    </w:p>
    <w:tbl>
      <w:tblPr>
        <w:tblStyle w:val="TableGrid"/>
        <w:tblW w:w="10008" w:type="dxa"/>
        <w:tblLook w:val="04A0"/>
      </w:tblPr>
      <w:tblGrid>
        <w:gridCol w:w="750"/>
        <w:gridCol w:w="9258"/>
      </w:tblGrid>
      <w:tr w:rsidR="002658E6" w:rsidRPr="00F12909" w:rsidTr="00E559C8">
        <w:tc>
          <w:tcPr>
            <w:tcW w:w="750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258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Recognize the growth pattern of microorganisms</w:t>
            </w:r>
          </w:p>
        </w:tc>
      </w:tr>
      <w:tr w:rsidR="002658E6" w:rsidRPr="00F12909" w:rsidTr="00E559C8">
        <w:tc>
          <w:tcPr>
            <w:tcW w:w="750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Evaluate the impact of different environmental factors like pH, temperature and oxygen on the growth of microorganisms.</w:t>
            </w:r>
          </w:p>
        </w:tc>
      </w:tr>
      <w:tr w:rsidR="002658E6" w:rsidRPr="00F12909" w:rsidTr="00E559C8">
        <w:tc>
          <w:tcPr>
            <w:tcW w:w="750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lastRenderedPageBreak/>
              <w:t>Co3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Explain the functions of cell membrane and several types of cellular transport system in bacteria.</w:t>
            </w:r>
          </w:p>
        </w:tc>
      </w:tr>
      <w:tr w:rsidR="002658E6" w:rsidRPr="00F12909" w:rsidTr="00E559C8">
        <w:tc>
          <w:tcPr>
            <w:tcW w:w="750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Co4</w:t>
            </w:r>
            <w:proofErr w:type="gramStart"/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258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Differentiate between the oxygenic photosynthetic and </w:t>
            </w:r>
            <w:proofErr w:type="spellStart"/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anoxygenic</w:t>
            </w:r>
            <w:proofErr w:type="spellEnd"/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photosynthesis</w:t>
            </w:r>
          </w:p>
        </w:tc>
      </w:tr>
      <w:tr w:rsidR="002658E6" w:rsidRPr="00F12909" w:rsidTr="00E559C8">
        <w:tc>
          <w:tcPr>
            <w:tcW w:w="750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Co5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Understand the role of photosynthetic pigments and the mechanism of </w:t>
            </w:r>
            <w:proofErr w:type="spellStart"/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photophosphorylation</w:t>
            </w:r>
            <w:proofErr w:type="spellEnd"/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58E6" w:rsidRPr="00F12909" w:rsidTr="00E559C8">
        <w:tc>
          <w:tcPr>
            <w:tcW w:w="750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Co6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2658E6" w:rsidRPr="00F12909" w:rsidRDefault="002658E6" w:rsidP="00E559C8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Accustom with the metabolic pathways such as </w:t>
            </w:r>
            <w:proofErr w:type="spellStart"/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glycolysis</w:t>
            </w:r>
            <w:proofErr w:type="spellEnd"/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, ED pathway, Pentose phosphate pathway, fermentation processes etc.</w:t>
            </w:r>
          </w:p>
        </w:tc>
      </w:tr>
    </w:tbl>
    <w:p w:rsidR="002658E6" w:rsidRPr="00B65AD6" w:rsidRDefault="002658E6" w:rsidP="002658E6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7E64A7">
        <w:rPr>
          <w:rFonts w:cstheme="minorHAnsi"/>
          <w:b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F47A0D" w:rsidRDefault="002658E6" w:rsidP="002658E6"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sectPr w:rsidR="00F47A0D" w:rsidSect="003B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34190D"/>
    <w:rsid w:val="002658E6"/>
    <w:rsid w:val="0034190D"/>
    <w:rsid w:val="00352134"/>
    <w:rsid w:val="003B1D15"/>
    <w:rsid w:val="005B6622"/>
    <w:rsid w:val="00925A20"/>
    <w:rsid w:val="00C7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90D"/>
    <w:pPr>
      <w:spacing w:after="0" w:line="240" w:lineRule="auto"/>
    </w:pPr>
  </w:style>
  <w:style w:type="table" w:styleId="TableGrid">
    <w:name w:val="Table Grid"/>
    <w:basedOn w:val="TableNormal"/>
    <w:uiPriority w:val="59"/>
    <w:rsid w:val="00341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26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2018-05-30T17:52:00Z</dcterms:created>
  <dcterms:modified xsi:type="dcterms:W3CDTF">2018-05-30T17:59:00Z</dcterms:modified>
</cp:coreProperties>
</file>